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81" w:rsidRDefault="00445781" w:rsidP="00F7481F">
      <w:pPr>
        <w:spacing w:after="0" w:line="240" w:lineRule="auto"/>
        <w:rPr>
          <w:rFonts w:eastAsia="Calibri" w:cs="Times New Roman"/>
          <w:sz w:val="20"/>
          <w:szCs w:val="20"/>
          <w:lang w:val="ru-RU" w:eastAsia="ru-RU"/>
        </w:rPr>
      </w:pPr>
    </w:p>
    <w:p w:rsidR="007202CA" w:rsidRPr="007202CA" w:rsidRDefault="007202CA" w:rsidP="007202CA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eastAsia="ru-RU"/>
        </w:rPr>
      </w:pP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7202CA">
        <w:rPr>
          <w:rFonts w:eastAsia="Times New Roman" w:cs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7202CA">
        <w:rPr>
          <w:rFonts w:eastAsia="Times New Roman" w:cs="Times New Roman"/>
          <w:bCs/>
          <w:noProof/>
          <w:sz w:val="28"/>
          <w:szCs w:val="28"/>
          <w:lang w:eastAsia="ru-RU"/>
        </w:rPr>
        <w:t>ВИКОНАВЧИЙ КОМІТЕТ</w:t>
      </w: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16"/>
          <w:szCs w:val="16"/>
          <w:lang w:eastAsia="ru-RU"/>
        </w:rPr>
      </w:pPr>
    </w:p>
    <w:p w:rsidR="007202CA" w:rsidRPr="007202CA" w:rsidRDefault="007202CA" w:rsidP="007202CA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28"/>
          <w:szCs w:val="28"/>
          <w:lang w:eastAsia="ru-RU"/>
        </w:rPr>
      </w:pPr>
      <w:r w:rsidRPr="007202CA">
        <w:rPr>
          <w:rFonts w:eastAsia="Times New Roman" w:cs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7202CA" w:rsidRPr="007202CA" w:rsidRDefault="007202CA" w:rsidP="007202CA">
      <w:pPr>
        <w:tabs>
          <w:tab w:val="left" w:pos="6096"/>
        </w:tabs>
        <w:ind w:right="-7"/>
        <w:jc w:val="center"/>
        <w:rPr>
          <w:rFonts w:eastAsia="Times New Roman" w:cs="Times New Roman"/>
          <w:b/>
          <w:noProof/>
          <w:color w:val="000000"/>
          <w:sz w:val="28"/>
          <w:szCs w:val="28"/>
          <w:lang w:val="ru-RU" w:eastAsia="ru-RU"/>
        </w:rPr>
      </w:pPr>
    </w:p>
    <w:p w:rsidR="007202CA" w:rsidRPr="007202CA" w:rsidRDefault="007202CA" w:rsidP="007202CA">
      <w:pPr>
        <w:tabs>
          <w:tab w:val="left" w:pos="6096"/>
        </w:tabs>
        <w:ind w:right="-7"/>
        <w:rPr>
          <w:rFonts w:eastAsia="Times New Roman" w:cs="Times New Roman"/>
          <w:noProof/>
          <w:color w:val="000000"/>
          <w:sz w:val="28"/>
          <w:szCs w:val="28"/>
          <w:lang w:eastAsia="ru-RU"/>
        </w:rPr>
      </w:pPr>
    </w:p>
    <w:p w:rsidR="007202CA" w:rsidRPr="00997B75" w:rsidRDefault="007A212E" w:rsidP="007202CA">
      <w:pPr>
        <w:tabs>
          <w:tab w:val="left" w:pos="6096"/>
        </w:tabs>
        <w:ind w:right="-7"/>
        <w:rPr>
          <w:rFonts w:eastAsia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>08.04.2021</w:t>
      </w:r>
      <w:r w:rsidR="00223B56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</w:t>
      </w:r>
      <w:r w:rsidR="007202CA" w:rsidRPr="007202CA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 xml:space="preserve">№ </w:t>
      </w:r>
      <w:r w:rsidR="00223B56">
        <w:rPr>
          <w:rFonts w:eastAsia="Times New Roman" w:cs="Times New Roman"/>
          <w:noProof/>
          <w:color w:val="000000"/>
          <w:sz w:val="28"/>
          <w:szCs w:val="28"/>
          <w:lang w:val="ru-RU" w:eastAsia="ru-RU"/>
        </w:rPr>
        <w:t>140</w:t>
      </w:r>
    </w:p>
    <w:p w:rsidR="007202CA" w:rsidRDefault="007202CA" w:rsidP="00F7481F">
      <w:pPr>
        <w:spacing w:after="0" w:line="240" w:lineRule="auto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997B75" w:rsidRPr="00997B75" w:rsidRDefault="004E5F3D" w:rsidP="00997B75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eastAsia="ru-RU"/>
        </w:rPr>
      </w:pPr>
      <w:r>
        <w:rPr>
          <w:rFonts w:eastAsia="Calibri" w:cs="Times New Roman"/>
          <w:noProof/>
          <w:sz w:val="28"/>
          <w:szCs w:val="28"/>
          <w:lang w:eastAsia="ru-RU"/>
        </w:rPr>
        <w:t>Про затвердження розкл</w:t>
      </w:r>
      <w:r w:rsidRPr="00565DF3">
        <w:rPr>
          <w:rFonts w:eastAsia="Calibri" w:cs="Times New Roman"/>
          <w:noProof/>
          <w:sz w:val="28"/>
          <w:szCs w:val="28"/>
          <w:lang w:eastAsia="ru-RU"/>
        </w:rPr>
        <w:t>адів</w:t>
      </w:r>
      <w:bookmarkStart w:id="0" w:name="_GoBack"/>
      <w:bookmarkEnd w:id="0"/>
    </w:p>
    <w:p w:rsidR="00997B75" w:rsidRPr="00997B75" w:rsidRDefault="00997B75" w:rsidP="00997B75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eastAsia="ru-RU"/>
        </w:rPr>
      </w:pPr>
      <w:r w:rsidRPr="00997B75">
        <w:rPr>
          <w:rFonts w:eastAsia="Calibri" w:cs="Times New Roman"/>
          <w:noProof/>
          <w:sz w:val="28"/>
          <w:szCs w:val="28"/>
          <w:lang w:eastAsia="ru-RU"/>
        </w:rPr>
        <w:t>руху пасажирського транспорту</w:t>
      </w:r>
    </w:p>
    <w:p w:rsidR="00757363" w:rsidRDefault="00997B75" w:rsidP="00997B75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eastAsia="ru-RU"/>
        </w:rPr>
      </w:pPr>
      <w:r w:rsidRPr="00997B75">
        <w:rPr>
          <w:rFonts w:eastAsia="Calibri" w:cs="Times New Roman"/>
          <w:noProof/>
          <w:sz w:val="28"/>
          <w:szCs w:val="28"/>
          <w:lang w:eastAsia="ru-RU"/>
        </w:rPr>
        <w:t>в м. Сміла</w:t>
      </w:r>
    </w:p>
    <w:p w:rsidR="00997B75" w:rsidRPr="00997B75" w:rsidRDefault="00997B75" w:rsidP="00997B75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eastAsia="ru-RU"/>
        </w:rPr>
      </w:pPr>
    </w:p>
    <w:p w:rsidR="003A35C4" w:rsidRPr="00AD772D" w:rsidRDefault="00F80E8C" w:rsidP="003A35C4">
      <w:pPr>
        <w:spacing w:after="0" w:line="240" w:lineRule="auto"/>
        <w:ind w:firstLine="567"/>
        <w:jc w:val="both"/>
        <w:rPr>
          <w:rFonts w:eastAsia="MS Mincho" w:cs="Times New Roman"/>
          <w:noProof/>
          <w:sz w:val="28"/>
          <w:szCs w:val="28"/>
          <w:lang w:eastAsia="ru-RU"/>
        </w:rPr>
      </w:pPr>
      <w:r>
        <w:rPr>
          <w:rFonts w:eastAsia="MS Mincho" w:cs="Times New Roman"/>
          <w:noProof/>
          <w:sz w:val="28"/>
          <w:szCs w:val="28"/>
          <w:lang w:eastAsia="ru-RU"/>
        </w:rPr>
        <w:t>Відповідно до вимог</w:t>
      </w:r>
      <w:r w:rsidR="00FC6C54">
        <w:rPr>
          <w:rFonts w:eastAsia="MS Mincho" w:cs="Times New Roman"/>
          <w:noProof/>
          <w:sz w:val="28"/>
          <w:szCs w:val="28"/>
          <w:lang w:eastAsia="ru-RU"/>
        </w:rPr>
        <w:t xml:space="preserve">п.п. 10 п «а» 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>ст.30</w:t>
      </w:r>
      <w:r w:rsidR="0017685A">
        <w:rPr>
          <w:rFonts w:eastAsia="MS Mincho" w:cs="Times New Roman"/>
          <w:noProof/>
          <w:sz w:val="28"/>
          <w:szCs w:val="28"/>
          <w:lang w:eastAsia="ru-RU"/>
        </w:rPr>
        <w:t xml:space="preserve">, </w:t>
      </w:r>
      <w:r w:rsidR="0051756A" w:rsidRPr="00E04123">
        <w:rPr>
          <w:rFonts w:eastAsia="MS Mincho" w:cs="Times New Roman"/>
          <w:noProof/>
          <w:sz w:val="28"/>
          <w:szCs w:val="28"/>
          <w:lang w:eastAsia="ru-RU"/>
        </w:rPr>
        <w:t>п.3 ч.4 ст.42, ч.6 ст.59</w:t>
      </w:r>
      <w:r w:rsidR="00F7481F" w:rsidRPr="00E04123">
        <w:rPr>
          <w:rFonts w:eastAsia="Calibri" w:cs="Times New Roman"/>
          <w:spacing w:val="6"/>
          <w:sz w:val="28"/>
          <w:szCs w:val="28"/>
          <w:lang w:eastAsia="ru-RU"/>
        </w:rPr>
        <w:t>Закону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 України від 21.05.1997 N280/97-ВР </w:t>
      </w:r>
      <w:r w:rsidR="00F7481F" w:rsidRPr="00F7481F">
        <w:rPr>
          <w:rFonts w:eastAsia="Calibri" w:cs="Times New Roman"/>
          <w:sz w:val="28"/>
          <w:szCs w:val="28"/>
          <w:lang w:eastAsia="ru-RU"/>
        </w:rPr>
        <w:t xml:space="preserve">“Про 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 xml:space="preserve">місцеве самоврядування в Україні”, </w:t>
      </w:r>
      <w:r w:rsidR="00565DF3">
        <w:rPr>
          <w:rFonts w:eastAsia="Calibri" w:cs="Times New Roman"/>
          <w:spacing w:val="6"/>
          <w:sz w:val="28"/>
          <w:szCs w:val="28"/>
          <w:lang w:eastAsia="ru-RU"/>
        </w:rPr>
        <w:t>абз.7ч.1</w:t>
      </w:r>
      <w:r w:rsidR="00FC6C54">
        <w:rPr>
          <w:rFonts w:eastAsia="Calibri" w:cs="Times New Roman"/>
          <w:spacing w:val="6"/>
          <w:sz w:val="28"/>
          <w:szCs w:val="28"/>
          <w:lang w:eastAsia="ru-RU"/>
        </w:rPr>
        <w:t xml:space="preserve"> ст.7, ч.6 </w:t>
      </w:r>
      <w:r w:rsidR="00565DF3">
        <w:rPr>
          <w:rFonts w:eastAsia="Calibri" w:cs="Times New Roman"/>
          <w:spacing w:val="6"/>
          <w:sz w:val="28"/>
          <w:szCs w:val="28"/>
          <w:lang w:eastAsia="ru-RU"/>
        </w:rPr>
        <w:t>ст.</w:t>
      </w:r>
      <w:r w:rsidR="00997B75" w:rsidRPr="00997B75">
        <w:rPr>
          <w:rFonts w:eastAsia="Calibri" w:cs="Times New Roman"/>
          <w:spacing w:val="6"/>
          <w:sz w:val="28"/>
          <w:szCs w:val="28"/>
          <w:lang w:eastAsia="ru-RU"/>
        </w:rPr>
        <w:t>14</w:t>
      </w:r>
      <w:r w:rsidR="00F7481F" w:rsidRPr="00F7481F">
        <w:rPr>
          <w:rFonts w:eastAsia="Calibri" w:cs="Times New Roman"/>
          <w:sz w:val="28"/>
          <w:szCs w:val="28"/>
          <w:lang w:eastAsia="ru-RU"/>
        </w:rPr>
        <w:t>З</w:t>
      </w:r>
      <w:r w:rsidR="00F7481F" w:rsidRPr="00F7481F">
        <w:rPr>
          <w:rFonts w:eastAsia="Calibri" w:cs="Times New Roman"/>
          <w:spacing w:val="6"/>
          <w:sz w:val="28"/>
          <w:szCs w:val="28"/>
          <w:lang w:eastAsia="ru-RU"/>
        </w:rPr>
        <w:t>акону України від 0</w:t>
      </w:r>
      <w:r w:rsidR="00F7481F" w:rsidRPr="00F7481F">
        <w:rPr>
          <w:rFonts w:eastAsia="Calibri" w:cs="Times New Roman"/>
          <w:sz w:val="28"/>
          <w:szCs w:val="28"/>
          <w:lang w:eastAsia="ru-RU"/>
        </w:rPr>
        <w:t>5.04.2001 №2344-</w:t>
      </w:r>
      <w:r w:rsidR="00F7481F" w:rsidRPr="00F7481F">
        <w:rPr>
          <w:rFonts w:eastAsia="Calibri" w:cs="Times New Roman"/>
          <w:sz w:val="28"/>
          <w:szCs w:val="28"/>
          <w:lang w:val="ru-RU" w:eastAsia="ru-RU"/>
        </w:rPr>
        <w:t>III</w:t>
      </w:r>
      <w:r w:rsidR="00F7481F" w:rsidRPr="00F7481F">
        <w:rPr>
          <w:rFonts w:eastAsia="Calibri" w:cs="Times New Roman"/>
          <w:sz w:val="28"/>
          <w:szCs w:val="28"/>
          <w:shd w:val="clear" w:color="auto" w:fill="FFFFFF"/>
          <w:lang w:eastAsia="ru-RU"/>
        </w:rPr>
        <w:t xml:space="preserve">“Про автомобільний транспорт”, </w:t>
      </w:r>
      <w:r w:rsidR="00311E99">
        <w:rPr>
          <w:rFonts w:eastAsia="Calibri" w:cs="Times New Roman"/>
          <w:sz w:val="28"/>
          <w:szCs w:val="28"/>
          <w:shd w:val="clear" w:color="auto" w:fill="FFFFFF"/>
          <w:lang w:eastAsia="ru-RU"/>
        </w:rPr>
        <w:t>розкладів руху</w:t>
      </w:r>
      <w:r w:rsidR="00AD772D" w:rsidRPr="00AD772D">
        <w:rPr>
          <w:rFonts w:eastAsia="Calibri" w:cs="Times New Roman"/>
          <w:sz w:val="28"/>
          <w:szCs w:val="28"/>
          <w:shd w:val="clear" w:color="auto" w:fill="FFFFFF"/>
          <w:lang w:eastAsia="ru-RU"/>
        </w:rPr>
        <w:t>для розрахунку планової</w:t>
      </w:r>
      <w:r w:rsidR="00AD772D">
        <w:rPr>
          <w:rFonts w:eastAsia="Calibri" w:cs="Times New Roman"/>
          <w:sz w:val="28"/>
          <w:szCs w:val="28"/>
          <w:shd w:val="clear" w:color="auto" w:fill="FFFFFF"/>
          <w:lang w:eastAsia="ru-RU"/>
        </w:rPr>
        <w:t xml:space="preserve"> транспортної роботи на міських автобусних маршрутах</w:t>
      </w:r>
      <w:r w:rsidR="00AD772D" w:rsidRPr="00AD772D">
        <w:rPr>
          <w:rFonts w:eastAsia="Calibri" w:cs="Times New Roman"/>
          <w:sz w:val="28"/>
          <w:szCs w:val="28"/>
          <w:shd w:val="clear" w:color="auto" w:fill="FFFFFF"/>
          <w:lang w:eastAsia="ru-RU"/>
        </w:rPr>
        <w:t xml:space="preserve"> загального користування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>,</w:t>
      </w:r>
      <w:r w:rsidR="003A35C4">
        <w:rPr>
          <w:rFonts w:eastAsia="MS Mincho" w:cs="Times New Roman"/>
          <w:noProof/>
          <w:sz w:val="28"/>
          <w:szCs w:val="28"/>
          <w:lang w:eastAsia="ru-RU"/>
        </w:rPr>
        <w:t xml:space="preserve"> виконавчий комітет міської </w:t>
      </w:r>
      <w:r w:rsidR="00AD772D" w:rsidRPr="00AD772D">
        <w:rPr>
          <w:rFonts w:eastAsia="MS Mincho" w:cs="Times New Roman"/>
          <w:noProof/>
          <w:sz w:val="28"/>
          <w:szCs w:val="28"/>
          <w:lang w:eastAsia="ru-RU"/>
        </w:rPr>
        <w:t>ради</w:t>
      </w:r>
    </w:p>
    <w:p w:rsidR="00F7481F" w:rsidRPr="00F7481F" w:rsidRDefault="003A35C4" w:rsidP="00687EA8">
      <w:pPr>
        <w:spacing w:after="0" w:line="240" w:lineRule="auto"/>
        <w:jc w:val="both"/>
        <w:rPr>
          <w:rFonts w:eastAsia="MS Mincho" w:cs="Times New Roman"/>
          <w:noProof/>
          <w:sz w:val="28"/>
          <w:szCs w:val="28"/>
          <w:lang w:eastAsia="ru-RU"/>
        </w:rPr>
      </w:pPr>
      <w:r>
        <w:rPr>
          <w:rFonts w:eastAsia="MS Mincho" w:cs="Times New Roman"/>
          <w:noProof/>
          <w:sz w:val="28"/>
          <w:szCs w:val="28"/>
          <w:lang w:val="ru-RU" w:eastAsia="ru-RU"/>
        </w:rPr>
        <w:t>ВИРІШИВ</w:t>
      </w:r>
      <w:r w:rsidR="00F7481F" w:rsidRPr="00F7481F">
        <w:rPr>
          <w:rFonts w:eastAsia="MS Mincho" w:cs="Times New Roman"/>
          <w:noProof/>
          <w:sz w:val="28"/>
          <w:szCs w:val="28"/>
          <w:lang w:eastAsia="ru-RU"/>
        </w:rPr>
        <w:t>:</w:t>
      </w:r>
    </w:p>
    <w:p w:rsidR="00F7481F" w:rsidRPr="00F7481F" w:rsidRDefault="00F7481F" w:rsidP="000A2B57">
      <w:pPr>
        <w:spacing w:after="0" w:line="240" w:lineRule="auto"/>
        <w:jc w:val="both"/>
        <w:rPr>
          <w:rFonts w:eastAsia="MS Mincho" w:cs="Times New Roman"/>
          <w:noProof/>
          <w:sz w:val="28"/>
          <w:szCs w:val="28"/>
          <w:lang w:eastAsia="ru-RU"/>
        </w:rPr>
      </w:pPr>
    </w:p>
    <w:p w:rsidR="00757363" w:rsidRPr="00524DD2" w:rsidRDefault="008F4F6C" w:rsidP="00A06677">
      <w:pPr>
        <w:pStyle w:val="a3"/>
        <w:spacing w:after="0" w:line="240" w:lineRule="auto"/>
        <w:ind w:left="0" w:firstLine="567"/>
        <w:jc w:val="both"/>
        <w:rPr>
          <w:rFonts w:eastAsia="Calibri" w:cs="Times New Roman"/>
          <w:noProof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 xml:space="preserve">1. </w:t>
      </w:r>
      <w:r w:rsidR="00997B75" w:rsidRPr="00997B75">
        <w:rPr>
          <w:rFonts w:eastAsia="Calibri" w:cs="Times New Roman"/>
          <w:sz w:val="28"/>
          <w:szCs w:val="28"/>
          <w:lang w:eastAsia="ru-RU"/>
        </w:rPr>
        <w:t>Затвердити розклад</w:t>
      </w:r>
      <w:r w:rsidR="00CF184E">
        <w:rPr>
          <w:rFonts w:eastAsia="Calibri" w:cs="Times New Roman"/>
          <w:sz w:val="28"/>
          <w:szCs w:val="28"/>
          <w:lang w:val="ru-RU" w:eastAsia="ru-RU"/>
        </w:rPr>
        <w:t>и</w:t>
      </w:r>
      <w:r w:rsidR="00997B75" w:rsidRPr="00997B75">
        <w:rPr>
          <w:rFonts w:eastAsia="Calibri" w:cs="Times New Roman"/>
          <w:sz w:val="28"/>
          <w:szCs w:val="28"/>
          <w:lang w:eastAsia="ru-RU"/>
        </w:rPr>
        <w:t xml:space="preserve"> руху паса</w:t>
      </w:r>
      <w:r w:rsidR="00997B75">
        <w:rPr>
          <w:rFonts w:eastAsia="Calibri" w:cs="Times New Roman"/>
          <w:sz w:val="28"/>
          <w:szCs w:val="28"/>
          <w:lang w:eastAsia="ru-RU"/>
        </w:rPr>
        <w:t>жирського транспорту на міських  автобусних маршрутах</w:t>
      </w:r>
      <w:r w:rsidR="00997B75" w:rsidRPr="00997B75">
        <w:rPr>
          <w:rFonts w:eastAsia="Calibri" w:cs="Times New Roman"/>
          <w:sz w:val="28"/>
          <w:szCs w:val="28"/>
          <w:lang w:eastAsia="ru-RU"/>
        </w:rPr>
        <w:t xml:space="preserve"> загального користування </w:t>
      </w:r>
      <w:r w:rsidR="00B04DF8">
        <w:rPr>
          <w:rFonts w:eastAsia="Calibri" w:cs="Times New Roman"/>
          <w:noProof/>
          <w:sz w:val="28"/>
          <w:szCs w:val="28"/>
          <w:lang w:val="ru-RU" w:eastAsia="ru-RU"/>
        </w:rPr>
        <w:t>(додаток</w:t>
      </w:r>
      <w:r w:rsidR="00503778">
        <w:rPr>
          <w:rFonts w:eastAsia="Calibri" w:cs="Times New Roman"/>
          <w:noProof/>
          <w:sz w:val="28"/>
          <w:szCs w:val="28"/>
          <w:lang w:val="ru-RU" w:eastAsia="ru-RU"/>
        </w:rPr>
        <w:t>).</w:t>
      </w:r>
    </w:p>
    <w:p w:rsidR="00F7481F" w:rsidRPr="00A06677" w:rsidRDefault="008F4F6C" w:rsidP="00A06677">
      <w:pPr>
        <w:pStyle w:val="a3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2.   </w:t>
      </w:r>
      <w:r w:rsidR="00F7481F" w:rsidRPr="00A06677">
        <w:rPr>
          <w:rFonts w:eastAsia="Calibri" w:cs="Times New Roman"/>
          <w:sz w:val="28"/>
          <w:szCs w:val="28"/>
        </w:rPr>
        <w:t>Контроль</w:t>
      </w:r>
      <w:r w:rsidR="003608DB" w:rsidRPr="00A06677">
        <w:rPr>
          <w:rFonts w:eastAsia="Calibri" w:cs="Times New Roman"/>
          <w:sz w:val="28"/>
          <w:szCs w:val="28"/>
        </w:rPr>
        <w:t xml:space="preserve"> за виконанням рішення покласти на </w:t>
      </w:r>
      <w:r w:rsidR="00F7481F" w:rsidRPr="00A06677">
        <w:rPr>
          <w:rFonts w:eastAsia="Calibri" w:cs="Times New Roman"/>
          <w:sz w:val="28"/>
          <w:szCs w:val="28"/>
        </w:rPr>
        <w:t xml:space="preserve">заступника міського голови </w:t>
      </w:r>
      <w:proofErr w:type="spellStart"/>
      <w:r w:rsidR="002E787D" w:rsidRPr="00A06677">
        <w:rPr>
          <w:rFonts w:eastAsia="Calibri" w:cs="Times New Roman"/>
          <w:sz w:val="28"/>
          <w:szCs w:val="28"/>
          <w:lang w:val="ru-RU"/>
        </w:rPr>
        <w:t>Дубовського</w:t>
      </w:r>
      <w:proofErr w:type="spellEnd"/>
      <w:r w:rsidR="002E787D" w:rsidRPr="00A06677">
        <w:rPr>
          <w:rFonts w:eastAsia="Calibri" w:cs="Times New Roman"/>
          <w:sz w:val="28"/>
          <w:szCs w:val="28"/>
          <w:lang w:val="ru-RU"/>
        </w:rPr>
        <w:t xml:space="preserve"> Б.В.</w:t>
      </w:r>
      <w:r w:rsidR="00F7481F" w:rsidRPr="00A06677">
        <w:rPr>
          <w:rFonts w:eastAsia="Calibri" w:cs="Times New Roman"/>
          <w:sz w:val="28"/>
          <w:szCs w:val="28"/>
        </w:rPr>
        <w:t xml:space="preserve"> та на управління житлово-комунального господарства</w:t>
      </w:r>
      <w:r w:rsidR="00F7481F" w:rsidRPr="00A06677">
        <w:rPr>
          <w:rFonts w:eastAsia="Calibri" w:cs="Times New Roman"/>
          <w:sz w:val="28"/>
          <w:szCs w:val="28"/>
          <w:lang w:val="ru-RU"/>
        </w:rPr>
        <w:t>.</w:t>
      </w:r>
    </w:p>
    <w:p w:rsidR="00F7481F" w:rsidRPr="00F7481F" w:rsidRDefault="00F7481F" w:rsidP="000A2B57">
      <w:pPr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:rsidR="00997B75" w:rsidRDefault="00997B75" w:rsidP="00A95A83">
      <w:pPr>
        <w:tabs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eastAsia="ru-RU"/>
        </w:rPr>
      </w:pPr>
    </w:p>
    <w:p w:rsidR="00F7481F" w:rsidRPr="002E787D" w:rsidRDefault="0017685A" w:rsidP="00A95A83">
      <w:pPr>
        <w:tabs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Міський голова</w:t>
      </w:r>
      <w:r w:rsidR="00223B56">
        <w:rPr>
          <w:rFonts w:eastAsia="Calibri" w:cs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</w:t>
      </w:r>
      <w:proofErr w:type="spellStart"/>
      <w:r w:rsidR="002E787D">
        <w:rPr>
          <w:rFonts w:eastAsia="Calibri" w:cs="Times New Roman"/>
          <w:bCs/>
          <w:sz w:val="28"/>
          <w:szCs w:val="28"/>
          <w:lang w:val="ru-RU" w:eastAsia="ru-RU"/>
        </w:rPr>
        <w:t>Сергій</w:t>
      </w:r>
      <w:proofErr w:type="spellEnd"/>
      <w:r w:rsidR="002E787D">
        <w:rPr>
          <w:rFonts w:eastAsia="Calibri" w:cs="Times New Roman"/>
          <w:bCs/>
          <w:sz w:val="28"/>
          <w:szCs w:val="28"/>
          <w:lang w:val="ru-RU" w:eastAsia="ru-RU"/>
        </w:rPr>
        <w:t xml:space="preserve"> АНАНКО</w:t>
      </w:r>
    </w:p>
    <w:p w:rsidR="00F94032" w:rsidRDefault="00F94032" w:rsidP="00DB6768">
      <w:pPr>
        <w:tabs>
          <w:tab w:val="left" w:pos="284"/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</w:p>
    <w:p w:rsidR="00F94032" w:rsidRDefault="00F94032" w:rsidP="00DB6768">
      <w:pPr>
        <w:tabs>
          <w:tab w:val="left" w:pos="284"/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</w:p>
    <w:p w:rsidR="00F7481F" w:rsidRPr="00F7481F" w:rsidRDefault="00F7481F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F7481F" w:rsidRPr="00F7481F" w:rsidRDefault="00F7481F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A95A83" w:rsidRDefault="00A95A83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97B75" w:rsidRDefault="00997B75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F184E" w:rsidRDefault="00CF184E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F184E" w:rsidRDefault="00CF184E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F184E" w:rsidRDefault="00CF184E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F184E" w:rsidRDefault="00CF184E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97B75" w:rsidRDefault="00997B75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97B75" w:rsidRDefault="00997B75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97B75" w:rsidRDefault="00997B75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97B75" w:rsidRDefault="00997B75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97B75" w:rsidRDefault="00997B75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997B75" w:rsidRDefault="00997B75" w:rsidP="00F7481F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17685A" w:rsidRDefault="0017685A" w:rsidP="00D91699">
      <w:pPr>
        <w:spacing w:after="0" w:line="240" w:lineRule="auto"/>
        <w:rPr>
          <w:sz w:val="28"/>
          <w:szCs w:val="28"/>
          <w:lang w:eastAsia="ru-RU"/>
        </w:rPr>
      </w:pPr>
    </w:p>
    <w:p w:rsidR="00524DD2" w:rsidRDefault="00524DD2" w:rsidP="00D91699">
      <w:pPr>
        <w:spacing w:after="0" w:line="240" w:lineRule="auto"/>
        <w:rPr>
          <w:sz w:val="28"/>
          <w:szCs w:val="28"/>
          <w:lang w:eastAsia="ru-RU"/>
        </w:rPr>
      </w:pPr>
    </w:p>
    <w:p w:rsidR="0017685A" w:rsidRPr="008F5D71" w:rsidRDefault="0017685A" w:rsidP="00D91699">
      <w:pPr>
        <w:spacing w:after="0" w:line="240" w:lineRule="auto"/>
        <w:rPr>
          <w:sz w:val="28"/>
          <w:szCs w:val="28"/>
          <w:lang w:val="ru-RU" w:eastAsia="ru-RU"/>
        </w:rPr>
      </w:pPr>
    </w:p>
    <w:p w:rsidR="0017685A" w:rsidRDefault="0017685A" w:rsidP="00D91699">
      <w:pPr>
        <w:spacing w:after="0" w:line="240" w:lineRule="auto"/>
        <w:rPr>
          <w:sz w:val="28"/>
          <w:szCs w:val="28"/>
          <w:lang w:eastAsia="ru-RU"/>
        </w:rPr>
      </w:pPr>
    </w:p>
    <w:p w:rsidR="00882CB6" w:rsidRDefault="00882CB6" w:rsidP="00D91699">
      <w:pPr>
        <w:spacing w:after="0" w:line="240" w:lineRule="auto"/>
        <w:rPr>
          <w:sz w:val="28"/>
          <w:szCs w:val="28"/>
          <w:lang w:eastAsia="ru-RU"/>
        </w:rPr>
      </w:pPr>
    </w:p>
    <w:p w:rsidR="003A35C4" w:rsidRPr="003A35C4" w:rsidRDefault="003A35C4" w:rsidP="003A35C4">
      <w:pPr>
        <w:spacing w:after="0" w:line="240" w:lineRule="auto"/>
        <w:ind w:hanging="284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A35C4" w:rsidRPr="003A35C4" w:rsidRDefault="0093058D" w:rsidP="003A35C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ПОГОДЖЕНО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A35C4" w:rsidRPr="003A35C4" w:rsidRDefault="003A35C4" w:rsidP="003A35C4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Секретар міської ради                                                      Юрій СТУДАНС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Перший заступник</w:t>
      </w:r>
    </w:p>
    <w:p w:rsid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міського голови                                                                Олександр ЛИСЕНКО</w:t>
      </w:r>
    </w:p>
    <w:p w:rsidR="0093058D" w:rsidRDefault="0093058D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058D" w:rsidRPr="0093058D" w:rsidRDefault="0093058D" w:rsidP="0093058D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058D">
        <w:rPr>
          <w:rFonts w:eastAsia="Times New Roman" w:cs="Times New Roman"/>
          <w:sz w:val="28"/>
          <w:szCs w:val="28"/>
          <w:lang w:eastAsia="ru-RU"/>
        </w:rPr>
        <w:t>Заступник</w:t>
      </w:r>
    </w:p>
    <w:p w:rsidR="0093058D" w:rsidRPr="003A35C4" w:rsidRDefault="0093058D" w:rsidP="0093058D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058D">
        <w:rPr>
          <w:rFonts w:eastAsia="Times New Roman" w:cs="Times New Roman"/>
          <w:sz w:val="28"/>
          <w:szCs w:val="28"/>
          <w:lang w:eastAsia="ru-RU"/>
        </w:rPr>
        <w:t xml:space="preserve">міського голови                                                                Богдан ДУБОВСЬКИЙ                                                                       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Заступник</w:t>
      </w:r>
    </w:p>
    <w:p w:rsidR="003A35C4" w:rsidRPr="003A35C4" w:rsidRDefault="003A35C4" w:rsidP="003A35C4">
      <w:pPr>
        <w:tabs>
          <w:tab w:val="left" w:pos="6660"/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міського голови                                                              Тетяна КАРЛО</w:t>
      </w:r>
    </w:p>
    <w:p w:rsidR="003A35C4" w:rsidRPr="003A35C4" w:rsidRDefault="003A35C4" w:rsidP="00E33DDB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 xml:space="preserve">Керуючий справами                                                       Оксана ЯЦЕНКО    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35C4" w:rsidRPr="003A35C4" w:rsidRDefault="003A35C4" w:rsidP="003A35C4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A35C4">
        <w:rPr>
          <w:rFonts w:eastAsia="Times New Roman" w:cs="Times New Roman"/>
          <w:sz w:val="28"/>
          <w:szCs w:val="28"/>
          <w:lang w:eastAsia="ru-RU"/>
        </w:rPr>
        <w:t>Юридичний відділ                                                            Оксана СІЛКО</w:t>
      </w:r>
    </w:p>
    <w:p w:rsidR="003A35C4" w:rsidRPr="003A35C4" w:rsidRDefault="003A35C4" w:rsidP="003A35C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A35C4" w:rsidRPr="003A35C4" w:rsidRDefault="003A35C4" w:rsidP="003A35C4">
      <w:pPr>
        <w:tabs>
          <w:tab w:val="left" w:pos="7088"/>
        </w:tabs>
        <w:spacing w:after="0" w:line="240" w:lineRule="atLeast"/>
        <w:rPr>
          <w:rFonts w:eastAsia="Calibri" w:cs="Times New Roman"/>
          <w:sz w:val="28"/>
          <w:szCs w:val="28"/>
        </w:rPr>
      </w:pPr>
      <w:r w:rsidRPr="003A35C4">
        <w:rPr>
          <w:rFonts w:eastAsia="Calibri" w:cs="Times New Roman"/>
          <w:sz w:val="28"/>
          <w:szCs w:val="28"/>
        </w:rPr>
        <w:t>Начальник</w:t>
      </w:r>
    </w:p>
    <w:p w:rsidR="003A35C4" w:rsidRPr="003A35C4" w:rsidRDefault="003A35C4" w:rsidP="003A35C4">
      <w:pPr>
        <w:tabs>
          <w:tab w:val="left" w:pos="7088"/>
        </w:tabs>
        <w:spacing w:after="0" w:line="240" w:lineRule="atLeast"/>
        <w:rPr>
          <w:rFonts w:eastAsia="Calibri" w:cs="Times New Roman"/>
          <w:sz w:val="28"/>
          <w:szCs w:val="28"/>
        </w:rPr>
      </w:pPr>
      <w:r w:rsidRPr="003A35C4">
        <w:rPr>
          <w:rFonts w:eastAsia="Calibri" w:cs="Times New Roman"/>
          <w:sz w:val="28"/>
          <w:szCs w:val="28"/>
        </w:rPr>
        <w:t>управління житлово-</w:t>
      </w:r>
    </w:p>
    <w:p w:rsidR="000F1A64" w:rsidRDefault="003A35C4" w:rsidP="003A35C4">
      <w:r w:rsidRPr="003A35C4">
        <w:rPr>
          <w:rFonts w:eastAsia="Calibri" w:cs="Times New Roman"/>
          <w:sz w:val="28"/>
          <w:szCs w:val="28"/>
        </w:rPr>
        <w:t>комунального господарства                                             Іван ПОНОМАРЕНКО</w:t>
      </w:r>
    </w:p>
    <w:sectPr w:rsidR="000F1A64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6243"/>
    <w:multiLevelType w:val="hybridMultilevel"/>
    <w:tmpl w:val="19C041D2"/>
    <w:lvl w:ilvl="0" w:tplc="62A4B450">
      <w:start w:val="1"/>
      <w:numFmt w:val="decimal"/>
      <w:lvlText w:val="%1."/>
      <w:lvlJc w:val="left"/>
      <w:pPr>
        <w:ind w:left="1174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7481F"/>
    <w:rsid w:val="000A2B57"/>
    <w:rsid w:val="000F1A64"/>
    <w:rsid w:val="001260B3"/>
    <w:rsid w:val="0014109E"/>
    <w:rsid w:val="0015777A"/>
    <w:rsid w:val="0017685A"/>
    <w:rsid w:val="001A0265"/>
    <w:rsid w:val="00223B56"/>
    <w:rsid w:val="00246DC9"/>
    <w:rsid w:val="0025361C"/>
    <w:rsid w:val="0029748E"/>
    <w:rsid w:val="002C5E11"/>
    <w:rsid w:val="002E787D"/>
    <w:rsid w:val="002F51B3"/>
    <w:rsid w:val="00311E99"/>
    <w:rsid w:val="003608DB"/>
    <w:rsid w:val="003A35C4"/>
    <w:rsid w:val="003F7700"/>
    <w:rsid w:val="00445781"/>
    <w:rsid w:val="00453901"/>
    <w:rsid w:val="00461EC4"/>
    <w:rsid w:val="00473EBF"/>
    <w:rsid w:val="004E5F3D"/>
    <w:rsid w:val="00503778"/>
    <w:rsid w:val="0051756A"/>
    <w:rsid w:val="00524DD2"/>
    <w:rsid w:val="00553B41"/>
    <w:rsid w:val="00556474"/>
    <w:rsid w:val="00565DF3"/>
    <w:rsid w:val="005A5EE3"/>
    <w:rsid w:val="005D2A52"/>
    <w:rsid w:val="006412E5"/>
    <w:rsid w:val="00687EA8"/>
    <w:rsid w:val="007043A9"/>
    <w:rsid w:val="007202CA"/>
    <w:rsid w:val="00726359"/>
    <w:rsid w:val="00727674"/>
    <w:rsid w:val="00753B89"/>
    <w:rsid w:val="00757363"/>
    <w:rsid w:val="00771782"/>
    <w:rsid w:val="007A0F17"/>
    <w:rsid w:val="007A212E"/>
    <w:rsid w:val="00826031"/>
    <w:rsid w:val="00837B9C"/>
    <w:rsid w:val="00860898"/>
    <w:rsid w:val="00882CB6"/>
    <w:rsid w:val="008A5583"/>
    <w:rsid w:val="008B3640"/>
    <w:rsid w:val="008C13DB"/>
    <w:rsid w:val="008F4F6C"/>
    <w:rsid w:val="008F5D71"/>
    <w:rsid w:val="00900C63"/>
    <w:rsid w:val="0093058D"/>
    <w:rsid w:val="00935F38"/>
    <w:rsid w:val="0095213F"/>
    <w:rsid w:val="009667DE"/>
    <w:rsid w:val="00970844"/>
    <w:rsid w:val="009970AC"/>
    <w:rsid w:val="00997B75"/>
    <w:rsid w:val="009B573D"/>
    <w:rsid w:val="00A06677"/>
    <w:rsid w:val="00A95A83"/>
    <w:rsid w:val="00AD772D"/>
    <w:rsid w:val="00B04441"/>
    <w:rsid w:val="00B04DF8"/>
    <w:rsid w:val="00B325F6"/>
    <w:rsid w:val="00BD325B"/>
    <w:rsid w:val="00C70EF5"/>
    <w:rsid w:val="00CC123D"/>
    <w:rsid w:val="00CF184E"/>
    <w:rsid w:val="00D002B8"/>
    <w:rsid w:val="00D43A51"/>
    <w:rsid w:val="00D91699"/>
    <w:rsid w:val="00DB6768"/>
    <w:rsid w:val="00E04123"/>
    <w:rsid w:val="00E33DDB"/>
    <w:rsid w:val="00EA09B0"/>
    <w:rsid w:val="00EF00A7"/>
    <w:rsid w:val="00F224A4"/>
    <w:rsid w:val="00F7481F"/>
    <w:rsid w:val="00F80E8C"/>
    <w:rsid w:val="00F93551"/>
    <w:rsid w:val="00F94032"/>
    <w:rsid w:val="00FC6C54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51</cp:revision>
  <cp:lastPrinted>2021-03-31T13:21:00Z</cp:lastPrinted>
  <dcterms:created xsi:type="dcterms:W3CDTF">2019-05-03T06:42:00Z</dcterms:created>
  <dcterms:modified xsi:type="dcterms:W3CDTF">2021-04-13T09:12:00Z</dcterms:modified>
</cp:coreProperties>
</file>